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9A" w:rsidRPr="00AE4E9A" w:rsidRDefault="00AE4E9A" w:rsidP="00AE4E9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UMOWA MDK.II.222…..2024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zawarta w dniu</w:t>
      </w: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…………….2024 </w:t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roku</w:t>
      </w: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pomiędzy stronami: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Miejskim Domem Kultury </w:t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z siedzibą w Lublińcu (42-700) ul. Plebiscytowa 9,                              NIP: 575-000-83-56, REGON </w:t>
      </w:r>
      <w:r w:rsidRPr="00AE4E9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000281298,</w:t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w</w:t>
      </w:r>
      <w:r w:rsidRPr="00AE4E9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pisanym do Rejestru Instytucji Kultury prowadzonego przez Burmistrza Miasta Lublińca pod pozycją 1</w:t>
      </w: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,</w:t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zwanym dalej </w:t>
      </w: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Zamawiającym, </w:t>
      </w:r>
      <w:r w:rsidRPr="00AE4E9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który re</w:t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prezentuje Dyrektor – Karina Gatner, 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a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……………………………………………………</w:t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, zwanym dalej </w:t>
      </w: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Wykonawcą;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o następującej treści: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§ 1 </w:t>
      </w:r>
    </w:p>
    <w:p w:rsidR="00AE4E9A" w:rsidRDefault="00AE4E9A" w:rsidP="00AE4E9A">
      <w:pPr>
        <w:pStyle w:val="NormalnyWeb"/>
        <w:spacing w:before="0" w:beforeAutospacing="0" w:after="0" w:afterAutospacing="0" w:line="360" w:lineRule="auto"/>
        <w:jc w:val="both"/>
        <w:rPr>
          <w:lang w:eastAsia="en-US"/>
        </w:rPr>
      </w:pPr>
      <w:r w:rsidRPr="00AE4E9A">
        <w:t xml:space="preserve">Zamawiający powierza a Wykonawca przyjmuje do wykonania </w:t>
      </w:r>
      <w:r>
        <w:t xml:space="preserve">prace </w:t>
      </w:r>
      <w:r>
        <w:rPr>
          <w:lang w:eastAsia="en-US"/>
        </w:rPr>
        <w:t xml:space="preserve">wewnętrzne </w:t>
      </w:r>
      <w:bookmarkStart w:id="0" w:name="_GoBack"/>
      <w:bookmarkEnd w:id="0"/>
      <w:r>
        <w:rPr>
          <w:lang w:eastAsia="en-US"/>
        </w:rPr>
        <w:t>dotyczące wejścia głównego, pomieszczenia działu administracji oraz szatni. Usunięcie luźnego tynku, uzupełnienie ubytków tynku, gipsowanie powierzchni ok. 30</w:t>
      </w:r>
      <w:r w:rsidRPr="008A2D46">
        <w:rPr>
          <w:lang w:eastAsia="en-US"/>
        </w:rPr>
        <w:t xml:space="preserve"> </w:t>
      </w:r>
      <w:r>
        <w:rPr>
          <w:lang w:eastAsia="en-US"/>
        </w:rPr>
        <w:t>m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, gruntowanie 50</w:t>
      </w:r>
      <w:r w:rsidRPr="008A2D46">
        <w:rPr>
          <w:lang w:eastAsia="en-US"/>
        </w:rPr>
        <w:t xml:space="preserve"> </w:t>
      </w:r>
      <w:r>
        <w:rPr>
          <w:lang w:eastAsia="en-US"/>
        </w:rPr>
        <w:t>m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oraz malowanie 50 m</w:t>
      </w:r>
      <w:r>
        <w:rPr>
          <w:vertAlign w:val="superscript"/>
          <w:lang w:eastAsia="en-US"/>
        </w:rPr>
        <w:t>2.</w:t>
      </w:r>
    </w:p>
    <w:p w:rsidR="00AE4E9A" w:rsidRPr="00AE4E9A" w:rsidRDefault="00AE4E9A" w:rsidP="00AE4E9A">
      <w:pPr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§ 2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Wykonawca oświadcza, że: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1) zakres robót wchodzący w przedmiot umowy jest mu znany i nie budzi jakichkolwiek wątpliwości lub zastrzeżeń;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2) uwzględnił w kosztorysie wszystkie świadczenia (roboty) oraz  dostawę materiałów niezbędnych do prawidłowego wykonania umowy nawet, jeżeli nie zostały one dokładnie opisane;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3) zapoznał się z miejscem w jakim będzie wykonywał przedmiot umowy i nie wnosi w tym zakresie żadnych zastrzeżeń.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§ 3</w:t>
      </w:r>
    </w:p>
    <w:p w:rsidR="00AE4E9A" w:rsidRPr="00AE4E9A" w:rsidRDefault="00AE4E9A" w:rsidP="00AE4E9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Strony ustalają następujące terminy wykonywania umowy:</w:t>
      </w:r>
    </w:p>
    <w:p w:rsidR="00AE4E9A" w:rsidRPr="00AE4E9A" w:rsidRDefault="00AE4E9A" w:rsidP="00AE4E9A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termin rozpoczęcia: 01.10.2024 r.</w:t>
      </w:r>
    </w:p>
    <w:p w:rsidR="00AE4E9A" w:rsidRPr="00AE4E9A" w:rsidRDefault="00AE4E9A" w:rsidP="00AE4E9A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termin zakończenia:  31.10.2024 r.</w:t>
      </w:r>
    </w:p>
    <w:p w:rsidR="00AE4E9A" w:rsidRPr="00AE4E9A" w:rsidRDefault="00AE4E9A" w:rsidP="00AE4E9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 datę wykonania umowy uważana będzie data podpisania przez Strony protokołu odbioru końcowego przedmiotu umowy bez wad.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lastRenderedPageBreak/>
        <w:t>§ 4</w:t>
      </w:r>
    </w:p>
    <w:p w:rsidR="00AE4E9A" w:rsidRPr="00AE4E9A" w:rsidRDefault="00AE4E9A" w:rsidP="00AE4E9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 należyte wykonanie umowy Wykonawca otrzyma wynagrodzenie, w wysokości:                    …………………………..</w:t>
      </w:r>
      <w:r w:rsidRPr="00AE4E9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zł (słownie: ……………………………………..00/100</w:t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) powiększone o podatek VAT według stawki obowiązującej w chwili wystawienia faktury. </w:t>
      </w:r>
    </w:p>
    <w:p w:rsidR="00AE4E9A" w:rsidRPr="00AE4E9A" w:rsidRDefault="00AE4E9A" w:rsidP="00AE4E9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Wynagrodzenie obejmuje wszelkie koszty robót, w tym w szczególności robociznę, maszyny i materiały niezbędne do ich wykonania, a także wszelkie inne koszty lub czynności lub roboty choćby niewynikające bezpośrednio z umowy, a niezbędne                          do należytego jej wykonania. </w:t>
      </w:r>
    </w:p>
    <w:p w:rsidR="00AE4E9A" w:rsidRPr="00AE4E9A" w:rsidRDefault="00AE4E9A" w:rsidP="00AE4E9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Wynagrodzenie płatne będzie przelewem w terminie 7 dni od dnia wpływu                               do Zamawiającego prawidłowo wystawionej faktury VAT na konto wskazane                    na fakturze.</w:t>
      </w:r>
    </w:p>
    <w:p w:rsidR="00AE4E9A" w:rsidRPr="00AE4E9A" w:rsidRDefault="00AE4E9A" w:rsidP="00AE4E9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Podstawą wystawienia faktury może być podpisany przez Strony protokół odbioru przedmiotu umowy bez wad.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§ 5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Zamawiający jest zobowiązany do: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1) wyznaczenia swego przedstawiciela do kontaktów z Wykonawcą,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2) umożliwienia Wykonawcy korzystania z energii elektrycznej, wody i kanalizacji.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§ 6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Wykonawca obowiązany jest w szczególności do: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1) wykonania przedmiotu umowy zgodnie z umową, zasadami wiedzy i sztuki budowlanej oraz właściwymi przepisami, normami polskimi oraz z zachowaniem najwyższej staranności,                            przy wykorzystaniu materiałów dopuszczonych do obrotu;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2) przejęcia terenu robót i przygotowania do realizacji przedmiotu umowy;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3)zagospodarowania odpadów powstających przy wykonywaniu umowy zgodnie                                        z obowiązującymi przepisami;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4) pokrywania szkód wyrządzonych osobom trzecim w związku z wykonywaniem umowy.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§ 7</w:t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numPr>
          <w:ilvl w:val="0"/>
          <w:numId w:val="3"/>
        </w:numPr>
        <w:tabs>
          <w:tab w:val="num" w:pos="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Odbiór przedmiotu umowy dokonany będzie w obecności Stron lub ich przedstawicieli, po wykonaniu przedmiotu umowy i zgłoszeniu tego faktu </w:t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Zamawiającemu.</w:t>
      </w:r>
    </w:p>
    <w:p w:rsidR="00AE4E9A" w:rsidRPr="00AE4E9A" w:rsidRDefault="00AE4E9A" w:rsidP="00AE4E9A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Jeżeli w toku obioru zostanie stwierdzona wada, w tym brak w zakresie przedmiotu umowy, Zamawiający umieści w protokole odpowiednią adnotację oraz zakreśli termin do usunięcia wady.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§ 8</w:t>
      </w:r>
    </w:p>
    <w:p w:rsidR="00AE4E9A" w:rsidRPr="00AE4E9A" w:rsidRDefault="00AE4E9A" w:rsidP="00AE4E9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Na wykonany przedmiot umowy Wykonawca udziela Zamawiającemu na podstawie niniejszej umowy gwarancji jakości na okres 2 lat licząc od dnia niewadliwego odbioru przedmiotu umowy. </w:t>
      </w:r>
    </w:p>
    <w:p w:rsidR="00AE4E9A" w:rsidRPr="00AE4E9A" w:rsidRDefault="00AE4E9A" w:rsidP="00AE4E9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Wady ujawnione w okresie gwarancji Wykonawca usunie w terminie uzasadnionym technicznie, po wezwaniu Zamawiającego. Zamawiający ma prawo wykonywać uprawnienia z tytułu gwarancji jakości także po upływie okresu gwarancji, jeśli wada została ujawniona w okresie gwarancji jakości. Okres gwarancji jakości ulega wydłużeniu o termin usuwania ujawnionych w okresie gwarancji wad. </w:t>
      </w:r>
    </w:p>
    <w:p w:rsidR="00AE4E9A" w:rsidRPr="00AE4E9A" w:rsidRDefault="00AE4E9A" w:rsidP="00AE4E9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Wady nieusunięte w wyznaczonym terminie, Zamawiający może usunąć                                w zastępstwie Wykonawcy, na koszt i ryzyko Wykonawcy, nie tracąc przy tym uprawnień z tytułu gwarancji. </w:t>
      </w:r>
    </w:p>
    <w:p w:rsidR="00AE4E9A" w:rsidRPr="00AE4E9A" w:rsidRDefault="00AE4E9A" w:rsidP="00AE4E9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Strony ustalają, iż okres rękojmi za wady przedmiotu umowy będzie odpowiadał okresowi obowiązywania gwarancji jakości. Zamawiający ma prawo wykonywać uprawnienia z tytułu rękojmi także po upływie jej okresu, jeśli wada została ujawniona w okresie rękojmi.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§ 9</w:t>
      </w:r>
    </w:p>
    <w:p w:rsidR="00AE4E9A" w:rsidRPr="00AE4E9A" w:rsidRDefault="00AE4E9A" w:rsidP="00AE4E9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Wykonawca zapłaci Zamawiającemu następujące kary umowne:</w:t>
      </w:r>
    </w:p>
    <w:p w:rsidR="00AE4E9A" w:rsidRPr="00AE4E9A" w:rsidRDefault="00AE4E9A" w:rsidP="00AE4E9A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 opóźnienie w wykonaniu przedmiotu umowy, w wysokości 1% wynagrodzenia umownego netto, o którym mowa w § 4 ust. 1, za każdy rozpoczęty dzień opóźnienia;</w:t>
      </w:r>
    </w:p>
    <w:p w:rsidR="00AE4E9A" w:rsidRPr="00AE4E9A" w:rsidRDefault="00AE4E9A" w:rsidP="00AE4E9A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 opóźnienie w usunięciu wad, w tym braków, stwierdzonych przy odbiorze lub                   w okresie rękojmi lub gwarancji jakości, w wysokości 1% wynagrodzenia umownego netto, o którym mowa w § 4 ust. 1, za każdy rozpoczęty dzień opóźnienia;</w:t>
      </w:r>
    </w:p>
    <w:p w:rsidR="00AE4E9A" w:rsidRPr="00AE4E9A" w:rsidRDefault="00AE4E9A" w:rsidP="00AE4E9A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 odstąpienie od niniejszej umowy przez Zamawiającego lub Wykonawcę z powodu okoliczności leżących po stronie Wykonawcy, w wysokości 10% wynagrodzenia umownego netto, o którym mowa w § 4 ust. 1.</w:t>
      </w:r>
    </w:p>
    <w:p w:rsidR="00AE4E9A" w:rsidRPr="00AE4E9A" w:rsidRDefault="00AE4E9A" w:rsidP="00AE4E9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Zamawiający ma prawo dochodzić odszkodowania przewyższającego kary umowne             na zasadach ogólnych. 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§ 10</w:t>
      </w:r>
    </w:p>
    <w:p w:rsidR="00AE4E9A" w:rsidRPr="00AE4E9A" w:rsidRDefault="00AE4E9A" w:rsidP="00AE4E9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Wszelkie zmiany umowy mogą być dokonywane wyłącznie w formie pisemnej pod rygorem nieważności. </w:t>
      </w:r>
    </w:p>
    <w:p w:rsidR="00AE4E9A" w:rsidRPr="00AE4E9A" w:rsidRDefault="00AE4E9A" w:rsidP="00AE4E9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W sprawach nieuregulowanych umową stosuje się przepisy Kodeksu Cywilnego oraz inne właściwe, obowiązujące przepisy prawa. </w:t>
      </w:r>
    </w:p>
    <w:p w:rsidR="00AE4E9A" w:rsidRPr="00AE4E9A" w:rsidRDefault="00AE4E9A" w:rsidP="00AE4E9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Wszelkie spory powstałe na tle umowy, co do których Strony nie doszły                               do porozumienia, rozstrzygane będą przez sąd właściwy dla siedziby Zamawiającego. </w:t>
      </w:r>
    </w:p>
    <w:p w:rsidR="00AE4E9A" w:rsidRPr="00AE4E9A" w:rsidRDefault="00AE4E9A" w:rsidP="00AE4E9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Umowę sporządzono i podpisano w trzech jednobrzmiących egzemplarzach;                            jeden egzemplarz dla Wykonawcy i dwa  egzemplarze dla Zamawiającego.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Wykonawca</w:t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AE4E9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Zamawiający</w:t>
      </w:r>
    </w:p>
    <w:p w:rsidR="00AE4E9A" w:rsidRPr="00AE4E9A" w:rsidRDefault="00AE4E9A" w:rsidP="00AE4E9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E4E9A" w:rsidRPr="00AE4E9A" w:rsidRDefault="00AE4E9A" w:rsidP="00AE4E9A">
      <w:pPr>
        <w:widowControl w:val="0"/>
        <w:suppressAutoHyphens/>
        <w:spacing w:after="0" w:line="240" w:lineRule="auto"/>
        <w:rPr>
          <w:rFonts w:ascii="Calibri" w:eastAsia="Lucida Sans Unicode" w:hAnsi="Calibri" w:cs="Mangal"/>
          <w:kern w:val="1"/>
          <w:sz w:val="24"/>
          <w:szCs w:val="24"/>
          <w:lang w:eastAsia="hi-IN" w:bidi="hi-IN"/>
        </w:rPr>
      </w:pPr>
    </w:p>
    <w:p w:rsidR="00B66E16" w:rsidRDefault="00B66E16"/>
    <w:sectPr w:rsidR="00B66E16" w:rsidSect="003852AE">
      <w:pgSz w:w="11906" w:h="16838"/>
      <w:pgMar w:top="1135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599C2A1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F31657"/>
    <w:multiLevelType w:val="hybridMultilevel"/>
    <w:tmpl w:val="986E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53036"/>
    <w:multiLevelType w:val="hybridMultilevel"/>
    <w:tmpl w:val="48F2CFD4"/>
    <w:lvl w:ilvl="0" w:tplc="AA6A23E2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9A"/>
    <w:rsid w:val="00AE4E9A"/>
    <w:rsid w:val="00B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4E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4E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Szwedzińska</dc:creator>
  <cp:lastModifiedBy>Karolina Szwedzińska</cp:lastModifiedBy>
  <cp:revision>1</cp:revision>
  <dcterms:created xsi:type="dcterms:W3CDTF">2024-09-04T13:01:00Z</dcterms:created>
  <dcterms:modified xsi:type="dcterms:W3CDTF">2024-09-04T13:03:00Z</dcterms:modified>
</cp:coreProperties>
</file>